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1"/>
    <w:p>
      <w:pPr>
        <w:spacing w:line="300" w:lineRule="exact"/>
        <w:ind w:firstLine="240"/>
        <w:jc w:val="center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-215265</wp:posOffset>
                </wp:positionV>
                <wp:extent cx="1035169" cy="2156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169" cy="21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8"/>
                              <w:ind w:firstLine="22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3pt;margin-top:-16.95pt;width:81.5pt;height: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" filled="f" stroked="f">
                <v:textbox inset="5.85pt,.7pt,5.85pt,.7pt">
                  <w:txbxContent>
                    <w:p>
                      <w:pPr>
                        <w:pStyle w:val="a8"/>
                        <w:ind w:firstLine="22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令和７年度 企業立地推進業務</w:t>
      </w:r>
    </w:p>
    <w:p>
      <w:pPr>
        <w:spacing w:line="300" w:lineRule="exact"/>
        <w:ind w:firstLine="240"/>
        <w:rPr>
          <w:rFonts w:asciiTheme="minorEastAsia" w:eastAsiaTheme="minorEastAsia" w:hAnsiTheme="minorEastAsia"/>
          <w:kern w:val="0"/>
          <w:sz w:val="24"/>
        </w:rPr>
      </w:pPr>
    </w:p>
    <w:p>
      <w:pPr>
        <w:spacing w:line="300" w:lineRule="exact"/>
        <w:ind w:firstLine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企　画　提　案　書</w:t>
      </w:r>
    </w:p>
    <w:p>
      <w:pPr>
        <w:spacing w:line="300" w:lineRule="exact"/>
        <w:ind w:firstLine="240"/>
        <w:rPr>
          <w:rFonts w:asciiTheme="minorEastAsia" w:eastAsiaTheme="minorEastAsia" w:hAnsiTheme="minorEastAsia"/>
          <w:sz w:val="24"/>
        </w:rPr>
      </w:pPr>
    </w:p>
    <w:p>
      <w:pPr>
        <w:spacing w:line="300" w:lineRule="exact"/>
        <w:ind w:firstLineChars="1000" w:firstLine="220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企画提案事業者名　　　　　　　　　　　　　　　　　　　　</w:t>
      </w:r>
    </w:p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事業者の概要・主な業務経歴　　　　　　　　　　　　提出日：令和　　年　　月　　日</w:t>
      </w:r>
    </w:p>
    <w:tbl>
      <w:tblPr>
        <w:tblW w:w="9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34"/>
      </w:tblGrid>
      <w:t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 在 地　（本社）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（道内の営業拠点）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 本 金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業務経歴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ホームページアドレス</w:t>
            </w:r>
          </w:p>
        </w:tc>
      </w:tr>
      <w:tr>
        <w:tc>
          <w:tcPr>
            <w:tcW w:w="9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統括責任者及び実施責任者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>
        <w:trPr>
          <w:trHeight w:val="29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3"/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総　括　責　任　者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　　歴：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 格 等：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主な実績：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経験年数：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i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iCs/>
                <w:sz w:val="22"/>
                <w:szCs w:val="22"/>
              </w:rPr>
              <w:t>連絡先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i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iCs/>
                <w:sz w:val="22"/>
                <w:szCs w:val="22"/>
              </w:rPr>
              <w:t xml:space="preserve">　電　話：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3"/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　施　責　任　者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　　歴：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 格 等：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主な実績：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経験年数：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i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iCs/>
                <w:sz w:val="22"/>
                <w:szCs w:val="22"/>
              </w:rPr>
              <w:t>連絡先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i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iCs/>
                <w:sz w:val="22"/>
                <w:szCs w:val="22"/>
              </w:rPr>
              <w:t xml:space="preserve">　電　話：</w:t>
            </w:r>
          </w:p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３　業務の概要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>
        <w:rPr>
          <w:rFonts w:asciiTheme="minorEastAsia" w:eastAsiaTheme="minorEastAsia" w:hAnsiTheme="minorEastAsia" w:hint="eastAsia"/>
          <w:sz w:val="22"/>
        </w:rPr>
        <w:t>業務の実施体制等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業務スケジュール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753"/>
        <w:gridCol w:w="685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</w:tblGrid>
      <w:tr>
        <w:tc>
          <w:tcPr>
            <w:tcW w:w="2753" w:type="dxa"/>
            <w:vMerge w:val="restart"/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4697" w:type="dxa"/>
            <w:gridSpan w:val="7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令和7年</w:t>
            </w:r>
          </w:p>
        </w:tc>
        <w:tc>
          <w:tcPr>
            <w:tcW w:w="2007" w:type="dxa"/>
            <w:gridSpan w:val="3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令和8年</w:t>
            </w:r>
          </w:p>
        </w:tc>
      </w:tr>
      <w:tr>
        <w:tc>
          <w:tcPr>
            <w:tcW w:w="2753" w:type="dxa"/>
            <w:vMerge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6月</w:t>
            </w: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7月</w:t>
            </w: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2月</w: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3月</w:t>
            </w: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記載例：●●調査の実施</w:t>
            </w: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-474117</wp:posOffset>
                      </wp:positionH>
                      <wp:positionV relativeFrom="paragraph">
                        <wp:posOffset>98146</wp:posOffset>
                      </wp:positionV>
                      <wp:extent cx="804863" cy="0"/>
                      <wp:effectExtent l="0" t="76200" r="14605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486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4D93F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7.75pt" to="2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2753" w:type="dxa"/>
          </w:tcPr>
          <w:p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8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</w:tcPr>
          <w:p>
            <w:pPr>
              <w:spacing w:line="300" w:lineRule="exact"/>
              <w:ind w:rightChars="-50" w:right="-10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６　進出検討企業の抽出方法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rHeight w:val="17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　視察ツアーの実施方法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>
      <w:pPr>
        <w:spacing w:line="30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　その他アピールポイント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rHeight w:val="17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rPr>
          <w:trHeight w:val="170"/>
        </w:trPr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widowControl/>
        <w:ind w:right="0" w:firstLineChars="0" w:firstLine="0"/>
        <w:rPr>
          <w:rFonts w:asciiTheme="minorEastAsia" w:eastAsiaTheme="minorEastAsia" w:hAnsiTheme="minorEastAsia"/>
          <w:snapToGrid w:val="0"/>
          <w:sz w:val="28"/>
        </w:rPr>
      </w:pPr>
      <w:r>
        <w:rPr>
          <w:rFonts w:asciiTheme="minorEastAsia" w:eastAsiaTheme="minorEastAsia" w:hAnsiTheme="minorEastAsia"/>
          <w:snapToGrid w:val="0"/>
          <w:sz w:val="28"/>
        </w:rPr>
        <w:br w:type="page"/>
      </w:r>
    </w:p>
    <w:p>
      <w:pPr>
        <w:spacing w:line="300" w:lineRule="exact"/>
        <w:ind w:right="0" w:firstLineChars="0" w:firstLine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 xml:space="preserve"> </w:t>
      </w:r>
    </w:p>
    <w:p>
      <w:pPr>
        <w:ind w:right="0" w:firstLineChars="0" w:firstLine="220"/>
        <w:jc w:val="right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5266426</wp:posOffset>
                </wp:positionH>
                <wp:positionV relativeFrom="paragraph">
                  <wp:posOffset>-215660</wp:posOffset>
                </wp:positionV>
                <wp:extent cx="929281" cy="224286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281" cy="22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（様式２）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4.7pt;margin-top:-17pt;width:73.1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" filled="f" stroked="f">
                <v:textbox inset="5.85pt,.7pt,5.85pt,.7pt">
                  <w:txbxContent>
                    <w:p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様式２）</w:t>
                      </w:r>
                    </w:p>
                    <w:p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right="0" w:firstLineChars="0" w:firstLine="220"/>
        <w:jc w:val="center"/>
        <w:rPr>
          <w:rFonts w:asciiTheme="minorEastAsia" w:eastAsiaTheme="minorEastAsia" w:hAnsiTheme="minorEastAsia" w:cs="Times New Roman"/>
          <w:color w:val="000000"/>
          <w:sz w:val="24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/>
          <w:sz w:val="24"/>
          <w:szCs w:val="22"/>
        </w:rPr>
        <w:t>過去の実績報告票</w:t>
      </w:r>
    </w:p>
    <w:p>
      <w:pPr>
        <w:ind w:right="0" w:firstLineChars="0" w:firstLine="220"/>
        <w:jc w:val="center"/>
        <w:rPr>
          <w:rFonts w:asciiTheme="minorEastAsia" w:eastAsiaTheme="minorEastAsia" w:hAnsiTheme="minorEastAsia" w:cs="Times New Roman"/>
          <w:color w:val="000000"/>
          <w:sz w:val="24"/>
          <w:szCs w:val="22"/>
        </w:rPr>
      </w:pPr>
    </w:p>
    <w:tbl>
      <w:tblPr>
        <w:tblW w:w="907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559"/>
        <w:gridCol w:w="1416"/>
        <w:gridCol w:w="3262"/>
      </w:tblGrid>
      <w:tr>
        <w:trPr>
          <w:trHeight w:val="553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会社名</w:t>
            </w:r>
          </w:p>
        </w:tc>
      </w:tr>
      <w:tr>
        <w:trPr>
          <w:trHeight w:val="547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過去の実績：過去5年における同種又は類似業務の実績を記入すること。</w:t>
            </w:r>
          </w:p>
        </w:tc>
      </w:tr>
      <w:tr>
        <w:trPr>
          <w:trHeight w:val="5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業　　務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完了年月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0"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概　　要</w:t>
            </w:r>
          </w:p>
        </w:tc>
      </w:tr>
      <w:tr>
        <w:trPr>
          <w:trHeight w:val="14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</w:tr>
      <w:tr>
        <w:trPr>
          <w:trHeight w:val="14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</w:tr>
      <w:tr>
        <w:trPr>
          <w:trHeight w:val="14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</w:tr>
      <w:tr>
        <w:trPr>
          <w:trHeight w:val="14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</w:tr>
      <w:tr>
        <w:trPr>
          <w:trHeight w:val="14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</w:p>
        </w:tc>
      </w:tr>
      <w:tr>
        <w:trPr>
          <w:trHeight w:val="139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right="0" w:firstLineChars="0" w:firstLine="220"/>
              <w:jc w:val="both"/>
              <w:rPr>
                <w:rFonts w:asciiTheme="minorEastAsia" w:eastAsiaTheme="minorEastAsia" w:hAnsiTheme="minorEastAsia" w:cs="Times New Roman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2"/>
              </w:rPr>
              <w:t>備　考</w:t>
            </w:r>
          </w:p>
        </w:tc>
      </w:tr>
    </w:tbl>
    <w:p>
      <w:pPr>
        <w:ind w:right="0" w:firstLineChars="0" w:firstLine="220"/>
        <w:jc w:val="both"/>
        <w:rPr>
          <w:rFonts w:asciiTheme="minorEastAsia" w:eastAsiaTheme="minorEastAsia" w:hAnsiTheme="minorEastAsia" w:cs="Times New Roman"/>
          <w:color w:val="000000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/>
          <w:szCs w:val="22"/>
        </w:rPr>
        <w:t xml:space="preserve">　＊概要欄には、業務の内容を簡潔に記入。</w:t>
      </w:r>
    </w:p>
    <w:p>
      <w:pPr>
        <w:ind w:right="0" w:firstLineChars="0" w:firstLine="220"/>
        <w:jc w:val="both"/>
        <w:rPr>
          <w:rFonts w:asciiTheme="minorEastAsia" w:eastAsiaTheme="minorEastAsia" w:hAnsiTheme="minorEastAsia" w:cs="Times New Roman"/>
          <w:color w:val="000000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/>
          <w:szCs w:val="22"/>
        </w:rPr>
        <w:t xml:space="preserve">　＊書ききれない場合は、代表的なものを記入。</w:t>
      </w:r>
    </w:p>
    <w:p>
      <w:pPr>
        <w:ind w:left="200" w:right="0" w:hangingChars="100" w:hanging="200"/>
        <w:jc w:val="both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cs="Times New Roman" w:hint="eastAsia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/>
        </w:rPr>
        <w:br w:type="page"/>
      </w:r>
    </w:p>
    <w:p>
      <w:pPr>
        <w:spacing w:after="200"/>
        <w:ind w:right="0" w:firstLineChars="0" w:firstLine="0"/>
        <w:jc w:val="center"/>
        <w:rPr>
          <w:rFonts w:asciiTheme="minorEastAsia" w:eastAsiaTheme="minorEastAsia" w:hAnsiTheme="minorEastAsia" w:cs="Times New Roman"/>
          <w:snapToGrid w:val="0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5283679</wp:posOffset>
                </wp:positionH>
                <wp:positionV relativeFrom="paragraph">
                  <wp:posOffset>-207034</wp:posOffset>
                </wp:positionV>
                <wp:extent cx="912028" cy="241540"/>
                <wp:effectExtent l="0" t="0" r="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028" cy="2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（様式３）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16.05pt;margin-top:-16.3pt;width:71.8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" filled="f" stroked="f">
                <v:textbox inset="5.85pt,.7pt,5.85pt,.7pt">
                  <w:txbxContent>
                    <w:p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様式３）</w:t>
                      </w:r>
                    </w:p>
                    <w:p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snapToGrid w:val="0"/>
          <w:color w:val="000000"/>
          <w:sz w:val="24"/>
          <w:szCs w:val="24"/>
        </w:rPr>
        <w:t>経費算出調書</w:t>
      </w:r>
    </w:p>
    <w:tbl>
      <w:tblPr>
        <w:tblW w:w="1002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500"/>
        <w:gridCol w:w="760"/>
        <w:gridCol w:w="760"/>
        <w:gridCol w:w="1365"/>
        <w:gridCol w:w="1701"/>
        <w:gridCol w:w="2659"/>
      </w:tblGrid>
      <w:tr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内　　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単価（円）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備　　　　　考</w:t>
            </w: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小　　　　　　　　　　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消費税及び地方消費税相当額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50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N w:val="0"/>
              <w:ind w:right="0" w:firstLineChars="0" w:firstLine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　　　　　　　　　　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ind w:right="0" w:firstLineChars="0" w:firstLine="0"/>
              <w:rPr>
                <w:rFonts w:asciiTheme="minorEastAsia" w:eastAsiaTheme="minorEastAsia" w:hAnsiTheme="minorEastAsia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after="200"/>
        <w:ind w:right="0" w:firstLineChars="0" w:firstLine="0"/>
        <w:jc w:val="both"/>
        <w:rPr>
          <w:rFonts w:asciiTheme="minorEastAsia" w:eastAsiaTheme="minorEastAsia" w:hAnsiTheme="minorEastAsia" w:cs="Times New Roman"/>
          <w:color w:val="000000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4"/>
        </w:rPr>
        <w:t xml:space="preserve"> </w:t>
      </w:r>
      <w:bookmarkEnd w:id="0"/>
    </w:p>
    <w:sectPr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A5"/>
    <w:multiLevelType w:val="hybridMultilevel"/>
    <w:tmpl w:val="B4FCAFC6"/>
    <w:lvl w:ilvl="0" w:tplc="C5FAA16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3502052C" w:tentative="1">
      <w:start w:val="1"/>
      <w:numFmt w:val="aiueoFullWidth"/>
      <w:lvlText w:val="(%2)"/>
      <w:lvlJc w:val="left"/>
      <w:pPr>
        <w:ind w:left="840" w:hanging="420"/>
      </w:pPr>
    </w:lvl>
    <w:lvl w:ilvl="2" w:tplc="AB64B042" w:tentative="1">
      <w:start w:val="1"/>
      <w:numFmt w:val="decimalEnclosedCircle"/>
      <w:lvlText w:val="%3"/>
      <w:lvlJc w:val="left"/>
      <w:pPr>
        <w:ind w:left="1260" w:hanging="420"/>
      </w:pPr>
    </w:lvl>
    <w:lvl w:ilvl="3" w:tplc="6CCEAEF6" w:tentative="1">
      <w:start w:val="1"/>
      <w:numFmt w:val="decimal"/>
      <w:lvlText w:val="%4."/>
      <w:lvlJc w:val="left"/>
      <w:pPr>
        <w:ind w:left="1680" w:hanging="420"/>
      </w:pPr>
    </w:lvl>
    <w:lvl w:ilvl="4" w:tplc="80B29D96" w:tentative="1">
      <w:start w:val="1"/>
      <w:numFmt w:val="aiueoFullWidth"/>
      <w:lvlText w:val="(%5)"/>
      <w:lvlJc w:val="left"/>
      <w:pPr>
        <w:ind w:left="2100" w:hanging="420"/>
      </w:pPr>
    </w:lvl>
    <w:lvl w:ilvl="5" w:tplc="34A02D46" w:tentative="1">
      <w:start w:val="1"/>
      <w:numFmt w:val="decimalEnclosedCircle"/>
      <w:lvlText w:val="%6"/>
      <w:lvlJc w:val="left"/>
      <w:pPr>
        <w:ind w:left="2520" w:hanging="420"/>
      </w:pPr>
    </w:lvl>
    <w:lvl w:ilvl="6" w:tplc="1BE22E1E" w:tentative="1">
      <w:start w:val="1"/>
      <w:numFmt w:val="decimal"/>
      <w:lvlText w:val="%7."/>
      <w:lvlJc w:val="left"/>
      <w:pPr>
        <w:ind w:left="2940" w:hanging="420"/>
      </w:pPr>
    </w:lvl>
    <w:lvl w:ilvl="7" w:tplc="7C040E42" w:tentative="1">
      <w:start w:val="1"/>
      <w:numFmt w:val="aiueoFullWidth"/>
      <w:lvlText w:val="(%8)"/>
      <w:lvlJc w:val="left"/>
      <w:pPr>
        <w:ind w:left="3360" w:hanging="420"/>
      </w:pPr>
    </w:lvl>
    <w:lvl w:ilvl="8" w:tplc="738A02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7C401B30">
      <w:start w:val="1"/>
      <w:numFmt w:val="decimal"/>
      <w:lvlText w:val="%1."/>
      <w:lvlJc w:val="left"/>
      <w:pPr>
        <w:ind w:left="630" w:hanging="420"/>
      </w:pPr>
    </w:lvl>
    <w:lvl w:ilvl="1" w:tplc="8924A688" w:tentative="1">
      <w:start w:val="1"/>
      <w:numFmt w:val="aiueoFullWidth"/>
      <w:lvlText w:val="(%2)"/>
      <w:lvlJc w:val="left"/>
      <w:pPr>
        <w:ind w:left="1050" w:hanging="420"/>
      </w:pPr>
    </w:lvl>
    <w:lvl w:ilvl="2" w:tplc="4BAC69C0" w:tentative="1">
      <w:start w:val="1"/>
      <w:numFmt w:val="decimalEnclosedCircle"/>
      <w:lvlText w:val="%3"/>
      <w:lvlJc w:val="left"/>
      <w:pPr>
        <w:ind w:left="1470" w:hanging="420"/>
      </w:pPr>
    </w:lvl>
    <w:lvl w:ilvl="3" w:tplc="5920A878" w:tentative="1">
      <w:start w:val="1"/>
      <w:numFmt w:val="decimal"/>
      <w:lvlText w:val="%4."/>
      <w:lvlJc w:val="left"/>
      <w:pPr>
        <w:ind w:left="1890" w:hanging="420"/>
      </w:pPr>
    </w:lvl>
    <w:lvl w:ilvl="4" w:tplc="9432BA76" w:tentative="1">
      <w:start w:val="1"/>
      <w:numFmt w:val="aiueoFullWidth"/>
      <w:lvlText w:val="(%5)"/>
      <w:lvlJc w:val="left"/>
      <w:pPr>
        <w:ind w:left="2310" w:hanging="420"/>
      </w:pPr>
    </w:lvl>
    <w:lvl w:ilvl="5" w:tplc="F8EACED4" w:tentative="1">
      <w:start w:val="1"/>
      <w:numFmt w:val="decimalEnclosedCircle"/>
      <w:lvlText w:val="%6"/>
      <w:lvlJc w:val="left"/>
      <w:pPr>
        <w:ind w:left="2730" w:hanging="420"/>
      </w:pPr>
    </w:lvl>
    <w:lvl w:ilvl="6" w:tplc="13D4F59A" w:tentative="1">
      <w:start w:val="1"/>
      <w:numFmt w:val="decimal"/>
      <w:lvlText w:val="%7."/>
      <w:lvlJc w:val="left"/>
      <w:pPr>
        <w:ind w:left="3150" w:hanging="420"/>
      </w:pPr>
    </w:lvl>
    <w:lvl w:ilvl="7" w:tplc="DCD6998E" w:tentative="1">
      <w:start w:val="1"/>
      <w:numFmt w:val="aiueoFullWidth"/>
      <w:lvlText w:val="(%8)"/>
      <w:lvlJc w:val="left"/>
      <w:pPr>
        <w:ind w:left="3570" w:hanging="420"/>
      </w:pPr>
    </w:lvl>
    <w:lvl w:ilvl="8" w:tplc="749C01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1B18C036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4E9285E2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C0CE2768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37229AD6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9F3AEE5C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F8E86C26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7C929106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832D1D6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B8981862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586C92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B2066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F48CA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09877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2672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AE9E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5EB8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FCCBF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EE64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FB208368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CB9EFC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4E407B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986032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4CF26E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C29A25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78E2D3BC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63D2088A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F950F446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DB04D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4EC9650" w:tentative="1">
      <w:start w:val="1"/>
      <w:numFmt w:val="aiueoFullWidth"/>
      <w:lvlText w:val="(%2)"/>
      <w:lvlJc w:val="left"/>
      <w:pPr>
        <w:ind w:left="840" w:hanging="420"/>
      </w:pPr>
    </w:lvl>
    <w:lvl w:ilvl="2" w:tplc="0486EDEE" w:tentative="1">
      <w:start w:val="1"/>
      <w:numFmt w:val="decimalEnclosedCircle"/>
      <w:lvlText w:val="%3"/>
      <w:lvlJc w:val="left"/>
      <w:pPr>
        <w:ind w:left="1260" w:hanging="420"/>
      </w:pPr>
    </w:lvl>
    <w:lvl w:ilvl="3" w:tplc="5DD66ED8" w:tentative="1">
      <w:start w:val="1"/>
      <w:numFmt w:val="decimal"/>
      <w:lvlText w:val="%4."/>
      <w:lvlJc w:val="left"/>
      <w:pPr>
        <w:ind w:left="1680" w:hanging="420"/>
      </w:pPr>
    </w:lvl>
    <w:lvl w:ilvl="4" w:tplc="EF541FC6" w:tentative="1">
      <w:start w:val="1"/>
      <w:numFmt w:val="aiueoFullWidth"/>
      <w:lvlText w:val="(%5)"/>
      <w:lvlJc w:val="left"/>
      <w:pPr>
        <w:ind w:left="2100" w:hanging="420"/>
      </w:pPr>
    </w:lvl>
    <w:lvl w:ilvl="5" w:tplc="5A386E28" w:tentative="1">
      <w:start w:val="1"/>
      <w:numFmt w:val="decimalEnclosedCircle"/>
      <w:lvlText w:val="%6"/>
      <w:lvlJc w:val="left"/>
      <w:pPr>
        <w:ind w:left="2520" w:hanging="420"/>
      </w:pPr>
    </w:lvl>
    <w:lvl w:ilvl="6" w:tplc="79866976" w:tentative="1">
      <w:start w:val="1"/>
      <w:numFmt w:val="decimal"/>
      <w:lvlText w:val="%7."/>
      <w:lvlJc w:val="left"/>
      <w:pPr>
        <w:ind w:left="2940" w:hanging="420"/>
      </w:pPr>
    </w:lvl>
    <w:lvl w:ilvl="7" w:tplc="5C6620BE" w:tentative="1">
      <w:start w:val="1"/>
      <w:numFmt w:val="aiueoFullWidth"/>
      <w:lvlText w:val="(%8)"/>
      <w:lvlJc w:val="left"/>
      <w:pPr>
        <w:ind w:left="3360" w:hanging="420"/>
      </w:pPr>
    </w:lvl>
    <w:lvl w:ilvl="8" w:tplc="835A80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D78803F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AFEF9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A8D7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DAFA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EA7E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00AA1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FEE4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4826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6EF8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F03245D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CB146D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D2E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C25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6C8A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6E08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444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FEBC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2CE8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85B2920A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21E0DCFE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90F827FE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9340A2B6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969ED4E6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FF52A474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623C06D6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ADB6D5E0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A538EAA0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434FC14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504AA8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894A7D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FDF65E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1B257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53D816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1CECDE0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3618B5A2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81B68458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A9886C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D099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829D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625E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5E67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D830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0C2D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AEAC6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0E51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B4164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CEF8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8E11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409D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F4A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AF4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56F1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8E73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8AD2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0E7FF4-588B-4774-9A03-ABB4284F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pPr>
      <w:snapToGrid w:val="0"/>
    </w:pPr>
  </w:style>
  <w:style w:type="character" w:customStyle="1" w:styleId="af1">
    <w:name w:val="脚注文字列 (文字)"/>
    <w:basedOn w:val="a0"/>
    <w:link w:val="af0"/>
    <w:semiHidden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Note Heading"/>
    <w:basedOn w:val="a"/>
    <w:next w:val="a"/>
    <w:link w:val="af4"/>
    <w:pPr>
      <w:jc w:val="center"/>
    </w:pPr>
  </w:style>
  <w:style w:type="character" w:customStyle="1" w:styleId="af4">
    <w:name w:val="記 (文字)"/>
    <w:basedOn w:val="a0"/>
    <w:link w:val="af3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Pr>
      <w:i/>
      <w:iCs/>
    </w:rPr>
  </w:style>
  <w:style w:type="paragraph" w:styleId="ae">
    <w:name w:val="Body Text"/>
    <w:basedOn w:val="a"/>
    <w:link w:val="af6"/>
    <w:uiPriority w:val="99"/>
    <w:semiHidden/>
    <w:unhideWhenUsed/>
  </w:style>
  <w:style w:type="character" w:customStyle="1" w:styleId="af6">
    <w:name w:val="本文 (文字)"/>
    <w:basedOn w:val="a0"/>
    <w:link w:val="ae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</w:style>
  <w:style w:type="character" w:customStyle="1" w:styleId="afa">
    <w:name w:val="コメント文字列 (文字)"/>
    <w:basedOn w:val="a0"/>
    <w:link w:val="af9"/>
    <w:uiPriority w:val="99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4D74-C6E7-4026-895D-EDB402CA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lg23101</cp:lastModifiedBy>
  <cp:revision>55</cp:revision>
  <cp:lastPrinted>2025-03-17T04:36:00Z</cp:lastPrinted>
  <dcterms:created xsi:type="dcterms:W3CDTF">2022-04-13T17:45:00Z</dcterms:created>
  <dcterms:modified xsi:type="dcterms:W3CDTF">2025-03-17T04:36:00Z</dcterms:modified>
</cp:coreProperties>
</file>