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line="500" w:lineRule="exact"/>
        <w:jc w:val="right"/>
        <w:rPr>
          <w:rFonts w:ascii="Meiryo UI" w:eastAsia="Meiryo UI" w:hAnsi="Meiryo UI" w:cs="Times New Roman"/>
          <w:szCs w:val="21"/>
        </w:rPr>
      </w:pPr>
      <w:r>
        <w:rPr>
          <w:rFonts w:ascii="Meiryo UI" w:eastAsia="Meiryo UI" w:hAnsi="Meiryo UI" w:cs="Times New Roman" w:hint="eastAsia"/>
          <w:szCs w:val="21"/>
        </w:rPr>
        <w:t>様式１</w:t>
      </w:r>
    </w:p>
    <w:p>
      <w:pPr>
        <w:spacing w:line="340" w:lineRule="exact"/>
        <w:rPr>
          <w:rFonts w:ascii="Meiryo UI" w:eastAsia="Meiryo UI" w:hAnsi="Meiryo UI"/>
          <w:color w:val="000000" w:themeColor="text1"/>
          <w:sz w:val="24"/>
          <w:szCs w:val="24"/>
        </w:rPr>
      </w:pPr>
    </w:p>
    <w:p>
      <w:pPr>
        <w:spacing w:line="340" w:lineRule="exact"/>
        <w:jc w:val="center"/>
        <w:rPr>
          <w:rFonts w:ascii="Meiryo UI" w:eastAsia="Meiryo UI" w:hAnsi="Meiryo UI" w:cs="Times New Roman"/>
          <w:sz w:val="28"/>
          <w:szCs w:val="28"/>
          <w:u w:val="single"/>
        </w:rPr>
      </w:pPr>
      <w:r>
        <w:rPr>
          <w:rFonts w:ascii="Meiryo UI" w:eastAsia="Meiryo UI" w:hAnsi="Meiryo UI" w:cs="Times New Roman" w:hint="eastAsia"/>
          <w:sz w:val="28"/>
          <w:szCs w:val="28"/>
          <w:u w:val="single"/>
        </w:rPr>
        <w:t>岩見沢市旧競馬場市民農園敷地売却業務</w:t>
      </w:r>
    </w:p>
    <w:p>
      <w:pPr>
        <w:spacing w:line="340" w:lineRule="exact"/>
        <w:jc w:val="center"/>
        <w:rPr>
          <w:rFonts w:ascii="Meiryo UI" w:eastAsia="Meiryo UI" w:hAnsi="Meiryo UI"/>
          <w:color w:val="000000" w:themeColor="text1"/>
          <w:sz w:val="24"/>
          <w:szCs w:val="24"/>
        </w:rPr>
      </w:pPr>
    </w:p>
    <w:p>
      <w:pPr>
        <w:jc w:val="center"/>
        <w:rPr>
          <w:rFonts w:ascii="Meiryo UI" w:eastAsia="Meiryo UI" w:hAnsi="Meiryo UI"/>
          <w:b/>
          <w:bCs/>
          <w:color w:val="000000" w:themeColor="text1"/>
          <w:sz w:val="36"/>
          <w:szCs w:val="36"/>
        </w:rPr>
      </w:pPr>
      <w:r>
        <w:rPr>
          <w:rFonts w:ascii="Meiryo UI" w:eastAsia="Meiryo UI" w:hAnsi="Meiryo UI" w:hint="eastAsia"/>
          <w:b/>
          <w:bCs/>
          <w:color w:val="000000" w:themeColor="text1"/>
          <w:sz w:val="36"/>
          <w:szCs w:val="36"/>
        </w:rPr>
        <w:t>質　　問　　書</w:t>
      </w:r>
    </w:p>
    <w:p>
      <w:pPr>
        <w:spacing w:line="340" w:lineRule="exact"/>
        <w:jc w:val="left"/>
        <w:rPr>
          <w:rFonts w:ascii="Meiryo UI" w:eastAsia="Meiryo UI" w:hAnsi="Meiryo UI"/>
          <w:color w:val="000000" w:themeColor="text1"/>
          <w:sz w:val="24"/>
          <w:szCs w:val="24"/>
        </w:rPr>
      </w:pPr>
    </w:p>
    <w:p>
      <w:pPr>
        <w:spacing w:line="340" w:lineRule="exact"/>
        <w:jc w:val="right"/>
        <w:rPr>
          <w:rFonts w:ascii="Meiryo UI" w:eastAsia="Meiryo UI" w:hAnsi="Meiryo UI"/>
          <w:color w:val="000000" w:themeColor="text1"/>
          <w:szCs w:val="21"/>
        </w:rPr>
      </w:pPr>
      <w:r>
        <w:rPr>
          <w:rFonts w:ascii="Meiryo UI" w:eastAsia="Meiryo UI" w:hAnsi="Meiryo UI" w:hint="eastAsia"/>
          <w:color w:val="000000" w:themeColor="text1"/>
          <w:szCs w:val="21"/>
        </w:rPr>
        <w:t>提出年月日　令和 ８ 年　　　月　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4"/>
      </w:tblGrid>
      <w:tr>
        <w:tc>
          <w:tcPr>
            <w:tcW w:w="9464" w:type="dxa"/>
            <w:tcBorders>
              <w:bottom w:val="single" w:sz="4" w:space="0" w:color="000000" w:themeColor="text1"/>
            </w:tcBorders>
          </w:tcPr>
          <w:p>
            <w:pPr>
              <w:spacing w:line="340" w:lineRule="exact"/>
              <w:jc w:val="left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</w:p>
          <w:p>
            <w:pPr>
              <w:spacing w:line="340" w:lineRule="exact"/>
              <w:jc w:val="left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color w:val="000000" w:themeColor="text1"/>
                <w:sz w:val="24"/>
                <w:szCs w:val="24"/>
              </w:rPr>
              <w:t>（あて先）岩見沢市 農政部 農業振興課</w:t>
            </w:r>
          </w:p>
          <w:p>
            <w:pPr>
              <w:spacing w:line="340" w:lineRule="exact"/>
              <w:jc w:val="left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</w:p>
          <w:p>
            <w:pPr>
              <w:spacing w:line="340" w:lineRule="exact"/>
              <w:jc w:val="left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color w:val="000000" w:themeColor="text1"/>
                <w:spacing w:val="600"/>
                <w:kern w:val="0"/>
                <w:sz w:val="24"/>
                <w:szCs w:val="24"/>
                <w:fitText w:val="1680" w:id="-506244095"/>
              </w:rPr>
              <w:t>住</w:t>
            </w:r>
            <w:r>
              <w:rPr>
                <w:rFonts w:ascii="Meiryo UI" w:eastAsia="Meiryo UI" w:hAnsi="Meiryo UI" w:hint="eastAsia"/>
                <w:color w:val="000000" w:themeColor="text1"/>
                <w:kern w:val="0"/>
                <w:sz w:val="24"/>
                <w:szCs w:val="24"/>
                <w:fitText w:val="1680" w:id="-506244095"/>
              </w:rPr>
              <w:t>所</w:t>
            </w:r>
          </w:p>
          <w:p>
            <w:pPr>
              <w:spacing w:line="340" w:lineRule="exact"/>
              <w:jc w:val="left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color w:val="000000" w:themeColor="text1"/>
                <w:spacing w:val="120"/>
                <w:kern w:val="0"/>
                <w:sz w:val="24"/>
                <w:szCs w:val="24"/>
                <w:fitText w:val="1680" w:id="-506244096"/>
              </w:rPr>
              <w:t>事業者</w:t>
            </w:r>
            <w:r>
              <w:rPr>
                <w:rFonts w:ascii="Meiryo UI" w:eastAsia="Meiryo UI" w:hAnsi="Meiryo UI" w:hint="eastAsia"/>
                <w:color w:val="000000" w:themeColor="text1"/>
                <w:kern w:val="0"/>
                <w:sz w:val="24"/>
                <w:szCs w:val="24"/>
                <w:fitText w:val="1680" w:id="-506244096"/>
              </w:rPr>
              <w:t>名</w:t>
            </w:r>
          </w:p>
          <w:p>
            <w:pPr>
              <w:spacing w:line="340" w:lineRule="exact"/>
              <w:jc w:val="left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color w:val="000000" w:themeColor="text1"/>
                <w:spacing w:val="24"/>
                <w:kern w:val="0"/>
                <w:sz w:val="24"/>
                <w:szCs w:val="24"/>
                <w:fitText w:val="1680" w:id="-201630719"/>
              </w:rPr>
              <w:t>代表者職氏</w:t>
            </w:r>
            <w:r>
              <w:rPr>
                <w:rFonts w:ascii="Meiryo UI" w:eastAsia="Meiryo UI" w:hAnsi="Meiryo UI" w:hint="eastAsia"/>
                <w:color w:val="000000" w:themeColor="text1"/>
                <w:kern w:val="0"/>
                <w:sz w:val="24"/>
                <w:szCs w:val="24"/>
                <w:fitText w:val="1680" w:id="-201630719"/>
              </w:rPr>
              <w:t>名</w:t>
            </w:r>
          </w:p>
          <w:p>
            <w:pPr>
              <w:spacing w:line="340" w:lineRule="exact"/>
              <w:jc w:val="left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color w:val="000000" w:themeColor="text1"/>
                <w:spacing w:val="27"/>
                <w:kern w:val="0"/>
                <w:sz w:val="24"/>
                <w:szCs w:val="24"/>
                <w:fitText w:val="1680" w:id="-201630718"/>
              </w:rPr>
              <w:t>（担当者名</w:t>
            </w:r>
            <w:r>
              <w:rPr>
                <w:rFonts w:ascii="Meiryo UI" w:eastAsia="Meiryo UI" w:hAnsi="Meiryo UI" w:hint="eastAsia"/>
                <w:color w:val="000000" w:themeColor="text1"/>
                <w:spacing w:val="-3"/>
                <w:kern w:val="0"/>
                <w:sz w:val="24"/>
                <w:szCs w:val="24"/>
                <w:fitText w:val="1680" w:id="-201630718"/>
              </w:rPr>
              <w:t>）</w:t>
            </w:r>
          </w:p>
          <w:p>
            <w:pPr>
              <w:spacing w:line="340" w:lineRule="exact"/>
              <w:jc w:val="left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color w:val="000000" w:themeColor="text1"/>
                <w:spacing w:val="120"/>
                <w:kern w:val="0"/>
                <w:sz w:val="24"/>
                <w:szCs w:val="24"/>
                <w:fitText w:val="1680" w:id="-201630717"/>
              </w:rPr>
              <w:t>電話番</w:t>
            </w:r>
            <w:r>
              <w:rPr>
                <w:rFonts w:ascii="Meiryo UI" w:eastAsia="Meiryo UI" w:hAnsi="Meiryo UI" w:hint="eastAsia"/>
                <w:color w:val="000000" w:themeColor="text1"/>
                <w:kern w:val="0"/>
                <w:sz w:val="24"/>
                <w:szCs w:val="24"/>
                <w:fitText w:val="1680" w:id="-201630717"/>
              </w:rPr>
              <w:t>号</w:t>
            </w:r>
          </w:p>
          <w:p>
            <w:pPr>
              <w:spacing w:line="340" w:lineRule="exact"/>
              <w:jc w:val="left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color w:val="000000" w:themeColor="text1"/>
                <w:spacing w:val="45"/>
                <w:kern w:val="0"/>
                <w:sz w:val="24"/>
                <w:szCs w:val="24"/>
                <w:fitText w:val="1680" w:id="-201630972"/>
              </w:rPr>
              <w:t>（E－mail</w:t>
            </w:r>
            <w:r>
              <w:rPr>
                <w:rFonts w:ascii="Meiryo UI" w:eastAsia="Meiryo UI" w:hAnsi="Meiryo UI" w:hint="eastAsia"/>
                <w:color w:val="000000" w:themeColor="text1"/>
                <w:spacing w:val="6"/>
                <w:kern w:val="0"/>
                <w:sz w:val="24"/>
                <w:szCs w:val="24"/>
                <w:fitText w:val="1680" w:id="-201630972"/>
              </w:rPr>
              <w:t>）</w:t>
            </w:r>
          </w:p>
          <w:p>
            <w:pPr>
              <w:spacing w:line="340" w:lineRule="exact"/>
              <w:jc w:val="left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</w:p>
        </w:tc>
      </w:tr>
      <w:tr>
        <w:trPr>
          <w:trHeight w:val="569"/>
        </w:trPr>
        <w:tc>
          <w:tcPr>
            <w:tcW w:w="9464" w:type="dxa"/>
            <w:tcBorders>
              <w:bottom w:val="dashed" w:sz="4" w:space="0" w:color="auto"/>
            </w:tcBorders>
            <w:vAlign w:val="center"/>
          </w:tcPr>
          <w:p>
            <w:pPr>
              <w:spacing w:line="340" w:lineRule="exact"/>
              <w:jc w:val="left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</w:p>
        </w:tc>
      </w:tr>
      <w:tr>
        <w:trPr>
          <w:trHeight w:val="569"/>
        </w:trPr>
        <w:tc>
          <w:tcPr>
            <w:tcW w:w="946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>
            <w:pPr>
              <w:spacing w:line="340" w:lineRule="exact"/>
              <w:jc w:val="left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</w:p>
        </w:tc>
      </w:tr>
      <w:tr>
        <w:trPr>
          <w:trHeight w:val="569"/>
        </w:trPr>
        <w:tc>
          <w:tcPr>
            <w:tcW w:w="946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>
            <w:pPr>
              <w:spacing w:line="340" w:lineRule="exact"/>
              <w:jc w:val="left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</w:p>
        </w:tc>
      </w:tr>
      <w:tr>
        <w:trPr>
          <w:trHeight w:val="569"/>
        </w:trPr>
        <w:tc>
          <w:tcPr>
            <w:tcW w:w="946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>
            <w:pPr>
              <w:spacing w:line="340" w:lineRule="exact"/>
              <w:jc w:val="left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</w:p>
        </w:tc>
      </w:tr>
      <w:tr>
        <w:trPr>
          <w:trHeight w:val="569"/>
        </w:trPr>
        <w:tc>
          <w:tcPr>
            <w:tcW w:w="946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>
            <w:pPr>
              <w:spacing w:line="340" w:lineRule="exact"/>
              <w:jc w:val="left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</w:p>
        </w:tc>
      </w:tr>
      <w:tr>
        <w:trPr>
          <w:trHeight w:val="569"/>
        </w:trPr>
        <w:tc>
          <w:tcPr>
            <w:tcW w:w="946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>
            <w:pPr>
              <w:spacing w:line="340" w:lineRule="exact"/>
              <w:jc w:val="left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</w:p>
        </w:tc>
      </w:tr>
      <w:tr>
        <w:trPr>
          <w:trHeight w:val="569"/>
        </w:trPr>
        <w:tc>
          <w:tcPr>
            <w:tcW w:w="946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>
            <w:pPr>
              <w:spacing w:line="340" w:lineRule="exact"/>
              <w:jc w:val="left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</w:p>
        </w:tc>
      </w:tr>
      <w:tr>
        <w:trPr>
          <w:trHeight w:val="569"/>
        </w:trPr>
        <w:tc>
          <w:tcPr>
            <w:tcW w:w="946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>
            <w:pPr>
              <w:spacing w:line="340" w:lineRule="exact"/>
              <w:jc w:val="left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</w:p>
        </w:tc>
      </w:tr>
      <w:tr>
        <w:trPr>
          <w:trHeight w:val="569"/>
        </w:trPr>
        <w:tc>
          <w:tcPr>
            <w:tcW w:w="946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>
            <w:pPr>
              <w:spacing w:line="340" w:lineRule="exact"/>
              <w:jc w:val="left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</w:p>
        </w:tc>
      </w:tr>
      <w:tr>
        <w:trPr>
          <w:trHeight w:val="569"/>
        </w:trPr>
        <w:tc>
          <w:tcPr>
            <w:tcW w:w="946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>
            <w:pPr>
              <w:spacing w:line="340" w:lineRule="exact"/>
              <w:jc w:val="left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</w:p>
        </w:tc>
      </w:tr>
      <w:tr>
        <w:trPr>
          <w:trHeight w:val="569"/>
        </w:trPr>
        <w:tc>
          <w:tcPr>
            <w:tcW w:w="946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>
            <w:pPr>
              <w:spacing w:line="340" w:lineRule="exact"/>
              <w:jc w:val="left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</w:p>
        </w:tc>
      </w:tr>
      <w:tr>
        <w:trPr>
          <w:trHeight w:val="569"/>
        </w:trPr>
        <w:tc>
          <w:tcPr>
            <w:tcW w:w="9464" w:type="dxa"/>
            <w:tcBorders>
              <w:top w:val="dashed" w:sz="4" w:space="0" w:color="auto"/>
              <w:bottom w:val="single" w:sz="4" w:space="0" w:color="000000" w:themeColor="text1"/>
            </w:tcBorders>
            <w:vAlign w:val="center"/>
          </w:tcPr>
          <w:p>
            <w:pPr>
              <w:spacing w:line="340" w:lineRule="exact"/>
              <w:jc w:val="left"/>
              <w:rPr>
                <w:rFonts w:ascii="Meiryo UI" w:eastAsia="Meiryo UI" w:hAnsi="Meiryo UI"/>
                <w:color w:val="000000" w:themeColor="text1"/>
                <w:sz w:val="24"/>
                <w:szCs w:val="24"/>
              </w:rPr>
            </w:pPr>
          </w:p>
        </w:tc>
      </w:tr>
    </w:tbl>
    <w:p>
      <w:pPr>
        <w:spacing w:line="340" w:lineRule="exact"/>
        <w:jc w:val="left"/>
        <w:rPr>
          <w:rFonts w:ascii="Meiryo UI" w:eastAsia="Meiryo UI" w:hAnsi="Meiryo UI"/>
          <w:color w:val="000000" w:themeColor="text1"/>
          <w:szCs w:val="21"/>
        </w:rPr>
      </w:pPr>
      <w:r>
        <w:rPr>
          <w:rFonts w:ascii="Meiryo UI" w:eastAsia="Meiryo UI" w:hAnsi="Meiryo UI" w:hint="eastAsia"/>
          <w:color w:val="000000" w:themeColor="text1"/>
          <w:szCs w:val="21"/>
        </w:rPr>
        <w:t>注１）質問書受付期間内に、電子メール（</w:t>
      </w:r>
      <w:proofErr w:type="spellStart"/>
      <w:r>
        <w:rPr>
          <w:rFonts w:ascii="Meiryo UI" w:eastAsia="Meiryo UI" w:hAnsi="Meiryo UI" w:cs="Times New Roman"/>
          <w:color w:val="000000"/>
          <w:sz w:val="22"/>
        </w:rPr>
        <w:t>rintiku</w:t>
      </w:r>
      <w:proofErr w:type="spellEnd"/>
      <w:r>
        <w:rPr>
          <w:rFonts w:ascii="Meiryo UI" w:eastAsia="Meiryo UI" w:hAnsi="Meiryo UI" w:cs="Times New Roman" w:hint="eastAsia"/>
          <w:color w:val="000000"/>
          <w:sz w:val="22"/>
        </w:rPr>
        <w:t>＠c</w:t>
      </w:r>
      <w:r>
        <w:rPr>
          <w:rFonts w:ascii="Meiryo UI" w:eastAsia="Meiryo UI" w:hAnsi="Meiryo UI" w:cs="Times New Roman"/>
          <w:color w:val="000000"/>
          <w:sz w:val="22"/>
        </w:rPr>
        <w:t>ity.iwamizawa.lg.jp）</w:t>
      </w:r>
      <w:r>
        <w:rPr>
          <w:rFonts w:ascii="Meiryo UI" w:eastAsia="Meiryo UI" w:hAnsi="Meiryo UI" w:hint="eastAsia"/>
          <w:color w:val="000000" w:themeColor="text1"/>
          <w:szCs w:val="21"/>
        </w:rPr>
        <w:t>で提出すること。</w:t>
      </w:r>
    </w:p>
    <w:p>
      <w:pPr>
        <w:spacing w:line="340" w:lineRule="exact"/>
        <w:jc w:val="left"/>
        <w:rPr>
          <w:rFonts w:ascii="Meiryo UI" w:eastAsia="Meiryo UI" w:hAnsi="Meiryo UI" w:cs="Times New Roman"/>
          <w:color w:val="000000"/>
          <w:sz w:val="22"/>
        </w:rPr>
      </w:pPr>
      <w:r>
        <w:rPr>
          <w:rFonts w:ascii="Meiryo UI" w:eastAsia="Meiryo UI" w:hAnsi="Meiryo UI" w:hint="eastAsia"/>
          <w:color w:val="000000" w:themeColor="text1"/>
          <w:szCs w:val="21"/>
        </w:rPr>
        <w:t>注２）電子メールの件名は「旧競馬場敷地売却に関する質問」とすること。</w:t>
      </w:r>
    </w:p>
    <w:p>
      <w:pPr>
        <w:spacing w:line="340" w:lineRule="exact"/>
        <w:jc w:val="left"/>
        <w:rPr>
          <w:rFonts w:ascii="Meiryo UI" w:eastAsia="Meiryo UI" w:hAnsi="Meiryo UI"/>
          <w:color w:val="000000" w:themeColor="text1"/>
          <w:szCs w:val="21"/>
        </w:rPr>
      </w:pPr>
      <w:r>
        <w:rPr>
          <w:rFonts w:ascii="Meiryo UI" w:eastAsia="Meiryo UI" w:hAnsi="Meiryo UI" w:hint="eastAsia"/>
          <w:color w:val="000000" w:themeColor="text1"/>
          <w:szCs w:val="21"/>
        </w:rPr>
        <w:t>注３）電子メールで提出後に、必ず電話等で送信した旨を伝え、担当者に着信したことを確認すること。</w:t>
      </w:r>
    </w:p>
    <w:sectPr>
      <w:pgSz w:w="11906" w:h="16838" w:code="9"/>
      <w:pgMar w:top="1134" w:right="1134" w:bottom="851" w:left="1418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dirty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docId w15:val="{18641162-D779-48E0-9064-E6642F5F5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Balloon Text"/>
    <w:basedOn w:val="a"/>
    <w:link w:val="a9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13AAF-9E84-4A87-896A-CDB6848B4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pc24083</cp:lastModifiedBy>
  <cp:revision>2</cp:revision>
  <cp:lastPrinted>2026-01-26T04:14:00Z</cp:lastPrinted>
  <dcterms:created xsi:type="dcterms:W3CDTF">2026-06-23T01:18:00Z</dcterms:created>
  <dcterms:modified xsi:type="dcterms:W3CDTF">2026-06-23T01:18:00Z</dcterms:modified>
</cp:coreProperties>
</file>