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spacing w:line="360" w:lineRule="exact"/>
        <w:jc w:val="right"/>
        <w:rPr>
          <w:rFonts w:ascii="Meiryo UI" w:eastAsia="Meiryo UI" w:hAnsi="Meiryo UI"/>
          <w:sz w:val="21"/>
          <w:szCs w:val="21"/>
        </w:rPr>
      </w:pPr>
      <w:r>
        <w:rPr>
          <w:rFonts w:ascii="Meiryo UI" w:eastAsia="Meiryo UI" w:hAnsi="Meiryo UI" w:hint="eastAsia"/>
          <w:sz w:val="21"/>
          <w:szCs w:val="21"/>
        </w:rPr>
        <w:t>様式３</w:t>
      </w:r>
    </w:p>
    <w:p>
      <w:pPr>
        <w:spacing w:line="360" w:lineRule="exact"/>
        <w:jc w:val="left"/>
        <w:rPr>
          <w:rFonts w:ascii="Meiryo UI" w:eastAsia="Meiryo UI" w:hAnsi="Meiryo UI"/>
        </w:rPr>
      </w:pPr>
    </w:p>
    <w:p>
      <w:pPr>
        <w:snapToGrid w:val="0"/>
        <w:spacing w:line="360" w:lineRule="exact"/>
        <w:jc w:val="center"/>
        <w:rPr>
          <w:rFonts w:ascii="Meiryo UI" w:eastAsia="Meiryo UI" w:hAnsi="Meiryo UI"/>
          <w:sz w:val="28"/>
        </w:rPr>
      </w:pPr>
      <w:bookmarkStart w:id="0" w:name="_Hlk204606266"/>
      <w:r>
        <w:rPr>
          <w:rFonts w:ascii="Meiryo UI" w:eastAsia="Meiryo UI" w:hAnsi="Meiryo UI" w:hint="eastAsia"/>
          <w:sz w:val="28"/>
          <w:u w:val="single"/>
        </w:rPr>
        <w:t>岩見沢市</w:t>
      </w:r>
      <w:bookmarkEnd w:id="0"/>
      <w:r>
        <w:rPr>
          <w:rFonts w:ascii="Meiryo UI" w:eastAsia="Meiryo UI" w:hAnsi="Meiryo UI" w:hint="eastAsia"/>
          <w:sz w:val="28"/>
          <w:u w:val="single"/>
        </w:rPr>
        <w:t>旧競馬場市民農園敷地売却</w:t>
      </w:r>
      <w:r>
        <w:rPr>
          <w:rFonts w:ascii="Meiryo UI" w:eastAsia="Meiryo UI" w:hAnsi="Meiryo UI" w:hint="eastAsia"/>
          <w:sz w:val="28"/>
        </w:rPr>
        <w:t>への参加表明に際しての</w:t>
      </w:r>
    </w:p>
    <w:p>
      <w:pPr>
        <w:snapToGrid w:val="0"/>
        <w:spacing w:line="360" w:lineRule="exact"/>
        <w:jc w:val="center"/>
        <w:rPr>
          <w:rFonts w:ascii="Meiryo UI" w:eastAsia="Meiryo UI" w:hAnsi="Meiryo UI"/>
          <w:sz w:val="28"/>
          <w:u w:val="single"/>
        </w:rPr>
      </w:pPr>
    </w:p>
    <w:p>
      <w:pPr>
        <w:snapToGrid w:val="0"/>
        <w:jc w:val="center"/>
        <w:rPr>
          <w:rFonts w:ascii="Meiryo UI" w:eastAsia="Meiryo UI" w:hAnsi="Meiryo UI"/>
          <w:sz w:val="40"/>
        </w:rPr>
      </w:pPr>
      <w:r>
        <w:rPr>
          <w:rFonts w:ascii="Meiryo UI" w:eastAsia="Meiryo UI" w:hAnsi="Meiryo UI" w:hint="eastAsia"/>
          <w:sz w:val="40"/>
        </w:rPr>
        <w:t>誓　約　書</w:t>
      </w:r>
    </w:p>
    <w:p>
      <w:pPr>
        <w:snapToGrid w:val="0"/>
        <w:spacing w:line="360" w:lineRule="exact"/>
        <w:jc w:val="left"/>
        <w:rPr>
          <w:rFonts w:ascii="Meiryo UI" w:eastAsia="Meiryo UI" w:hAnsi="Meiryo UI"/>
        </w:rPr>
      </w:pPr>
    </w:p>
    <w:p>
      <w:pPr>
        <w:snapToGrid w:val="0"/>
        <w:spacing w:line="480" w:lineRule="exact"/>
        <w:ind w:firstLineChars="100" w:firstLine="241"/>
        <w:jc w:val="left"/>
        <w:rPr>
          <w:rFonts w:ascii="Meiryo UI" w:eastAsia="Meiryo UI" w:hAnsi="Meiryo UI"/>
        </w:rPr>
      </w:pPr>
      <w:r>
        <w:rPr>
          <w:rFonts w:ascii="Meiryo UI" w:eastAsia="Meiryo UI" w:hAnsi="Meiryo UI" w:hint="eastAsia"/>
        </w:rPr>
        <w:t>標記業務に関する公募型プロポーザル参加に当たり、次の事項について誓約します。</w:t>
      </w:r>
    </w:p>
    <w:p>
      <w:pPr>
        <w:autoSpaceDE w:val="0"/>
        <w:autoSpaceDN w:val="0"/>
        <w:snapToGrid w:val="0"/>
        <w:spacing w:line="480" w:lineRule="exact"/>
        <w:ind w:left="241" w:hangingChars="100" w:hanging="241"/>
        <w:jc w:val="left"/>
        <w:rPr>
          <w:rFonts w:ascii="Meiryo UI" w:eastAsia="Meiryo UI" w:hAnsi="Meiryo UI"/>
        </w:rPr>
      </w:pPr>
    </w:p>
    <w:p>
      <w:pPr>
        <w:autoSpaceDE w:val="0"/>
        <w:autoSpaceDN w:val="0"/>
        <w:snapToGrid w:val="0"/>
        <w:spacing w:line="480" w:lineRule="exact"/>
        <w:ind w:left="241" w:hangingChars="100" w:hanging="241"/>
        <w:rPr>
          <w:rFonts w:ascii="Meiryo UI" w:eastAsia="Meiryo UI" w:hAnsi="Meiryo UI"/>
        </w:rPr>
      </w:pPr>
      <w:r>
        <w:rPr>
          <w:rFonts w:ascii="Meiryo UI" w:eastAsia="Meiryo UI" w:hAnsi="Meiryo UI" w:hint="eastAsia"/>
        </w:rPr>
        <w:t>１　地方自治法施行令（昭和2</w:t>
      </w:r>
      <w:r>
        <w:rPr>
          <w:rFonts w:ascii="Meiryo UI" w:eastAsia="Meiryo UI" w:hAnsi="Meiryo UI"/>
        </w:rPr>
        <w:t>2</w:t>
      </w:r>
      <w:r>
        <w:rPr>
          <w:rFonts w:ascii="Meiryo UI" w:eastAsia="Meiryo UI" w:hAnsi="Meiryo UI" w:hint="eastAsia"/>
        </w:rPr>
        <w:t>年政令第1</w:t>
      </w:r>
      <w:r>
        <w:rPr>
          <w:rFonts w:ascii="Meiryo UI" w:eastAsia="Meiryo UI" w:hAnsi="Meiryo UI"/>
        </w:rPr>
        <w:t>6</w:t>
      </w:r>
      <w:r>
        <w:rPr>
          <w:rFonts w:ascii="Meiryo UI" w:eastAsia="Meiryo UI" w:hAnsi="Meiryo UI" w:hint="eastAsia"/>
        </w:rPr>
        <w:t>号）第1</w:t>
      </w:r>
      <w:r>
        <w:rPr>
          <w:rFonts w:ascii="Meiryo UI" w:eastAsia="Meiryo UI" w:hAnsi="Meiryo UI"/>
        </w:rPr>
        <w:t>67</w:t>
      </w:r>
      <w:r>
        <w:rPr>
          <w:rFonts w:ascii="Meiryo UI" w:eastAsia="Meiryo UI" w:hAnsi="Meiryo UI" w:hint="eastAsia"/>
        </w:rPr>
        <w:t>条の４の規定に該当しない者であること。</w:t>
      </w:r>
    </w:p>
    <w:p>
      <w:pPr>
        <w:autoSpaceDE w:val="0"/>
        <w:autoSpaceDN w:val="0"/>
        <w:snapToGrid w:val="0"/>
        <w:spacing w:line="480" w:lineRule="exact"/>
        <w:ind w:left="241" w:hangingChars="100" w:hanging="241"/>
        <w:rPr>
          <w:rFonts w:ascii="Meiryo UI" w:eastAsia="Meiryo UI" w:hAnsi="Meiryo UI"/>
        </w:rPr>
      </w:pPr>
      <w:r>
        <w:rPr>
          <w:rFonts w:ascii="Meiryo UI" w:eastAsia="Meiryo UI" w:hAnsi="Meiryo UI" w:hint="eastAsia"/>
        </w:rPr>
        <w:t>２　国（公社・公団含む。）又は他の地方公共団体から指名停止処分を受け、</w:t>
      </w:r>
      <w:bookmarkStart w:id="1" w:name="_Hlk220319640"/>
      <w:r>
        <w:rPr>
          <w:rFonts w:ascii="Meiryo UI" w:eastAsia="Meiryo UI" w:hAnsi="Meiryo UI" w:hint="eastAsia"/>
        </w:rPr>
        <w:t>その期間中ではない者であること。</w:t>
      </w:r>
      <w:bookmarkEnd w:id="1"/>
    </w:p>
    <w:p>
      <w:pPr>
        <w:autoSpaceDE w:val="0"/>
        <w:autoSpaceDN w:val="0"/>
        <w:snapToGrid w:val="0"/>
        <w:spacing w:line="480" w:lineRule="exact"/>
        <w:ind w:left="241" w:hangingChars="100" w:hanging="241"/>
        <w:rPr>
          <w:rFonts w:ascii="Meiryo UI" w:eastAsia="Meiryo UI" w:hAnsi="Meiryo UI"/>
        </w:rPr>
      </w:pPr>
      <w:r>
        <w:rPr>
          <w:rFonts w:ascii="Meiryo UI" w:eastAsia="Meiryo UI" w:hAnsi="Meiryo UI" w:hint="eastAsia"/>
        </w:rPr>
        <w:t>３　会社更生法（平成14年法律第154号）に基づく更生手続き開始の申立て又は民事再生法（平成11年法律第225号）に基づく再生手続開始の申立てがなされている者ではないこと。（更生計画の認可が決定した場合又は再生計画の認可決定が確定した場合を除く。）</w:t>
      </w:r>
    </w:p>
    <w:p>
      <w:pPr>
        <w:autoSpaceDE w:val="0"/>
        <w:autoSpaceDN w:val="0"/>
        <w:snapToGrid w:val="0"/>
        <w:spacing w:line="480" w:lineRule="exact"/>
        <w:ind w:left="241" w:hangingChars="100" w:hanging="241"/>
        <w:rPr>
          <w:rFonts w:ascii="Meiryo UI" w:eastAsia="Meiryo UI" w:hAnsi="Meiryo UI"/>
        </w:rPr>
      </w:pPr>
      <w:r>
        <w:rPr>
          <w:rFonts w:ascii="Meiryo UI" w:eastAsia="Meiryo UI" w:hAnsi="Meiryo UI" w:hint="eastAsia"/>
        </w:rPr>
        <w:t>４　風俗営業等の規制及び業務の適正化等に関する法律（昭和23年法律第122号）第2条に掲げる営業に該当する者ではないこと。</w:t>
      </w:r>
    </w:p>
    <w:p>
      <w:pPr>
        <w:autoSpaceDE w:val="0"/>
        <w:autoSpaceDN w:val="0"/>
        <w:snapToGrid w:val="0"/>
        <w:spacing w:line="480" w:lineRule="exact"/>
        <w:ind w:left="241" w:hangingChars="100" w:hanging="241"/>
        <w:rPr>
          <w:rFonts w:ascii="Meiryo UI" w:eastAsia="Meiryo UI" w:hAnsi="Meiryo UI"/>
        </w:rPr>
      </w:pPr>
      <w:r>
        <w:rPr>
          <w:rFonts w:ascii="Meiryo UI" w:eastAsia="Meiryo UI" w:hAnsi="Meiryo UI" w:hint="eastAsia"/>
        </w:rPr>
        <w:t>５　岩見沢市における暴力団の排除の推進に関する条例（平成2</w:t>
      </w:r>
      <w:r>
        <w:rPr>
          <w:rFonts w:ascii="Meiryo UI" w:eastAsia="Meiryo UI" w:hAnsi="Meiryo UI"/>
        </w:rPr>
        <w:t>5</w:t>
      </w:r>
      <w:r>
        <w:rPr>
          <w:rFonts w:ascii="Meiryo UI" w:eastAsia="Meiryo UI" w:hAnsi="Meiryo UI" w:hint="eastAsia"/>
        </w:rPr>
        <w:t>年条例第32号）に掲げる対象者に該当する者ではないこと。</w:t>
      </w:r>
    </w:p>
    <w:p>
      <w:pPr>
        <w:snapToGrid w:val="0"/>
        <w:spacing w:line="480" w:lineRule="exact"/>
        <w:jc w:val="left"/>
        <w:rPr>
          <w:rFonts w:ascii="Meiryo UI" w:eastAsia="Meiryo UI" w:hAnsi="Meiryo UI"/>
        </w:rPr>
      </w:pPr>
    </w:p>
    <w:p>
      <w:pPr>
        <w:snapToGrid w:val="0"/>
        <w:spacing w:line="480" w:lineRule="exact"/>
        <w:ind w:firstLineChars="100" w:firstLine="241"/>
        <w:jc w:val="left"/>
        <w:rPr>
          <w:rFonts w:ascii="Meiryo UI" w:eastAsia="Meiryo UI" w:hAnsi="Meiryo UI"/>
        </w:rPr>
      </w:pPr>
      <w:r>
        <w:rPr>
          <w:rFonts w:ascii="Meiryo UI" w:eastAsia="Meiryo UI" w:hAnsi="Meiryo UI" w:hint="eastAsia"/>
        </w:rPr>
        <w:t>以上の１から５が事実と相違する場合は、本公募型プロポーザルに関し、提出のあった参加表明書及び企画提案書を無効とされても異議のないこと。</w:t>
      </w:r>
    </w:p>
    <w:p>
      <w:pPr>
        <w:snapToGrid w:val="0"/>
        <w:spacing w:line="400" w:lineRule="exact"/>
        <w:jc w:val="left"/>
        <w:rPr>
          <w:rFonts w:ascii="Meiryo UI" w:eastAsia="Meiryo UI" w:hAnsi="Meiryo UI"/>
        </w:rPr>
      </w:pPr>
    </w:p>
    <w:p>
      <w:pPr>
        <w:snapToGrid w:val="0"/>
        <w:spacing w:line="400" w:lineRule="exact"/>
        <w:ind w:firstLineChars="100" w:firstLine="241"/>
        <w:jc w:val="left"/>
        <w:rPr>
          <w:rFonts w:ascii="Meiryo UI" w:eastAsia="Meiryo UI" w:hAnsi="Meiryo UI"/>
        </w:rPr>
      </w:pPr>
      <w:r>
        <w:rPr>
          <w:rFonts w:ascii="Meiryo UI" w:eastAsia="Meiryo UI" w:hAnsi="Meiryo UI" w:hint="eastAsia"/>
        </w:rPr>
        <w:t>令和 ８ 年　　月　　日</w:t>
      </w:r>
    </w:p>
    <w:p>
      <w:pPr>
        <w:snapToGrid w:val="0"/>
        <w:spacing w:line="400" w:lineRule="exact"/>
        <w:jc w:val="left"/>
        <w:rPr>
          <w:rFonts w:ascii="Meiryo UI" w:eastAsia="Meiryo UI" w:hAnsi="Meiryo UI"/>
        </w:rPr>
      </w:pPr>
    </w:p>
    <w:p>
      <w:pPr>
        <w:snapToGrid w:val="0"/>
        <w:spacing w:line="400" w:lineRule="exact"/>
        <w:ind w:firstLineChars="200" w:firstLine="482"/>
        <w:jc w:val="left"/>
        <w:rPr>
          <w:rFonts w:ascii="Meiryo UI" w:eastAsia="Meiryo UI" w:hAnsi="Meiryo UI"/>
        </w:rPr>
      </w:pPr>
      <w:r>
        <w:rPr>
          <w:rFonts w:ascii="Meiryo UI" w:eastAsia="Meiryo UI" w:hAnsi="Meiryo UI" w:hint="eastAsia"/>
        </w:rPr>
        <w:t>岩見沢市長　松　野　　　哲　　様</w:t>
      </w:r>
    </w:p>
    <w:p>
      <w:pPr>
        <w:snapToGrid w:val="0"/>
        <w:spacing w:line="400" w:lineRule="exact"/>
        <w:jc w:val="left"/>
        <w:rPr>
          <w:rFonts w:ascii="Meiryo UI" w:eastAsia="Meiryo UI" w:hAnsi="Meiryo UI"/>
        </w:rPr>
      </w:pPr>
    </w:p>
    <w:p>
      <w:pPr>
        <w:snapToGrid w:val="0"/>
        <w:spacing w:line="400" w:lineRule="exact"/>
        <w:ind w:firstLineChars="1500" w:firstLine="3614"/>
        <w:jc w:val="left"/>
        <w:rPr>
          <w:rFonts w:ascii="Meiryo UI" w:eastAsia="Meiryo UI" w:hAnsi="Meiryo UI"/>
        </w:rPr>
      </w:pPr>
      <w:r>
        <w:rPr>
          <w:rFonts w:ascii="Meiryo UI" w:eastAsia="Meiryo UI" w:hAnsi="Meiryo UI" w:hint="eastAsia"/>
        </w:rPr>
        <w:t>（提出者）</w:t>
      </w:r>
    </w:p>
    <w:p>
      <w:pPr>
        <w:snapToGrid w:val="0"/>
        <w:spacing w:line="400" w:lineRule="exact"/>
        <w:ind w:left="3256" w:firstLine="840"/>
        <w:jc w:val="left"/>
        <w:rPr>
          <w:rFonts w:ascii="Meiryo UI" w:eastAsia="Meiryo UI" w:hAnsi="Meiryo UI"/>
        </w:rPr>
      </w:pPr>
      <w:r>
        <w:rPr>
          <w:rFonts w:ascii="Meiryo UI" w:eastAsia="Meiryo UI" w:hAnsi="Meiryo UI" w:hint="eastAsia"/>
          <w:spacing w:val="604"/>
          <w:fitText w:val="1687" w:id="-506242815"/>
        </w:rPr>
        <w:t>住</w:t>
      </w:r>
      <w:r>
        <w:rPr>
          <w:rFonts w:ascii="Meiryo UI" w:eastAsia="Meiryo UI" w:hAnsi="Meiryo UI" w:hint="eastAsia"/>
          <w:fitText w:val="1687" w:id="-506242815"/>
        </w:rPr>
        <w:t>所</w:t>
      </w:r>
    </w:p>
    <w:p>
      <w:pPr>
        <w:snapToGrid w:val="0"/>
        <w:spacing w:line="400" w:lineRule="exact"/>
        <w:ind w:left="3256" w:firstLine="840"/>
        <w:jc w:val="left"/>
        <w:rPr>
          <w:rFonts w:ascii="Meiryo UI" w:eastAsia="Meiryo UI" w:hAnsi="Meiryo UI"/>
          <w:b/>
          <w:bCs/>
        </w:rPr>
      </w:pPr>
      <w:r>
        <w:rPr>
          <w:rFonts w:ascii="Meiryo UI" w:eastAsia="Meiryo UI" w:hAnsi="Meiryo UI" w:hint="eastAsia"/>
          <w:spacing w:val="121"/>
          <w:fitText w:val="1687" w:id="-506242814"/>
        </w:rPr>
        <w:t>事業者</w:t>
      </w:r>
      <w:r>
        <w:rPr>
          <w:rFonts w:ascii="Meiryo UI" w:eastAsia="Meiryo UI" w:hAnsi="Meiryo UI" w:hint="eastAsia"/>
          <w:fitText w:val="1687" w:id="-506242814"/>
        </w:rPr>
        <w:t>名</w:t>
      </w:r>
    </w:p>
    <w:p>
      <w:pPr>
        <w:snapToGrid w:val="0"/>
        <w:spacing w:line="400" w:lineRule="exact"/>
        <w:ind w:left="3256" w:firstLine="840"/>
        <w:jc w:val="left"/>
        <w:rPr>
          <w:rFonts w:ascii="Meiryo UI" w:eastAsia="Meiryo UI" w:hAnsi="Meiryo UI"/>
        </w:rPr>
      </w:pPr>
      <w:r>
        <w:rPr>
          <w:rFonts w:ascii="Meiryo UI" w:eastAsia="Meiryo UI" w:hAnsi="Meiryo UI" w:hint="eastAsia"/>
          <w:spacing w:val="24"/>
          <w:fitText w:val="1687" w:id="-506242816"/>
        </w:rPr>
        <w:t>代表者職氏</w:t>
      </w:r>
      <w:r>
        <w:rPr>
          <w:rFonts w:ascii="Meiryo UI" w:eastAsia="Meiryo UI" w:hAnsi="Meiryo UI" w:hint="eastAsia"/>
          <w:spacing w:val="4"/>
          <w:fitText w:val="1687" w:id="-506242816"/>
        </w:rPr>
        <w:t>名</w:t>
      </w:r>
      <w:r>
        <w:rPr>
          <w:rFonts w:ascii="Meiryo UI" w:eastAsia="Meiryo UI" w:hAnsi="Meiryo UI" w:hint="eastAsia"/>
        </w:rPr>
        <w:t xml:space="preserve">　　　　　　　　　　　　　　　　　　　　</w:t>
      </w:r>
      <w:bookmarkStart w:id="2" w:name="_Hlk220326524"/>
      <w:r>
        <w:rPr>
          <w:rFonts w:ascii="Meiryo UI" w:eastAsia="Meiryo UI" w:hAnsi="Meiryo UI" w:hint="eastAsia"/>
        </w:rPr>
        <w:t>㊞</w:t>
      </w:r>
      <w:bookmarkEnd w:id="2"/>
    </w:p>
    <w:p>
      <w:pPr>
        <w:snapToGrid w:val="0"/>
        <w:spacing w:line="360" w:lineRule="exact"/>
        <w:jc w:val="left"/>
        <w:rPr>
          <w:rFonts w:ascii="Meiryo UI" w:eastAsia="Meiryo UI" w:hAnsi="Meiryo UI"/>
        </w:rPr>
      </w:pPr>
    </w:p>
    <w:p>
      <w:pPr>
        <w:snapToGrid w:val="0"/>
        <w:spacing w:line="360" w:lineRule="exact"/>
        <w:jc w:val="left"/>
        <w:rPr>
          <w:rFonts w:ascii="Meiryo UI" w:eastAsia="Meiryo UI" w:hAnsi="Meiryo UI"/>
        </w:rPr>
      </w:pPr>
    </w:p>
    <w:p>
      <w:pPr>
        <w:snapToGrid w:val="0"/>
        <w:spacing w:line="360" w:lineRule="exact"/>
        <w:jc w:val="left"/>
        <w:rPr>
          <w:rFonts w:ascii="Meiryo UI" w:eastAsia="Meiryo UI" w:hAnsi="Meiryo UI"/>
        </w:rPr>
      </w:pPr>
    </w:p>
    <w:p>
      <w:pPr>
        <w:snapToGrid w:val="0"/>
        <w:spacing w:line="360" w:lineRule="exact"/>
        <w:jc w:val="left"/>
        <w:rPr>
          <w:rFonts w:ascii="Meiryo UI" w:eastAsia="Meiryo UI" w:hAnsi="Meiryo UI"/>
        </w:rPr>
      </w:pPr>
      <w:r>
        <w:rPr>
          <w:rFonts w:ascii="Meiryo UI" w:eastAsia="Meiryo UI" w:hAnsi="Meiryo UI" w:hint="eastAsia"/>
        </w:rPr>
        <w:t>注）提出者がコンソーシアムの場合、構成員ごとに作成すること。</w:t>
      </w:r>
    </w:p>
    <w:sectPr>
      <w:pgSz w:w="11906" w:h="16838" w:code="9"/>
      <w:pgMar w:top="1134" w:right="851" w:bottom="851" w:left="1418" w:header="851" w:footer="992" w:gutter="0"/>
      <w:cols w:space="425"/>
      <w:docGrid w:type="linesAndChars" w:linePitch="342"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UD デジタル 教科書体 NP-R">
    <w:panose1 w:val="02020400000000000000"/>
    <w:charset w:val="80"/>
    <w:family w:val="roman"/>
    <w:pitch w:val="variable"/>
    <w:sig w:usb0="800002A3" w:usb1="2AC7ECFA"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grammar="dirty"/>
  <w:defaultTabStop w:val="840"/>
  <w:drawingGridHorizontalSpacing w:val="241"/>
  <w:drawingGridVerticalSpacing w:val="171"/>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5:chartTrackingRefBased/>
  <w15:docId w15:val="{5985EAB7-5E9E-43FD-87EA-CB37F0A8B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BIZ UD明朝 Medium" w:eastAsia="BIZ UD明朝 Medium"/>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pPr>
      <w:jc w:val="center"/>
    </w:pPr>
    <w:rPr>
      <w:rFonts w:ascii="UD デジタル 教科書体 NP-R" w:eastAsia="UD デジタル 教科書体 NP-R"/>
    </w:rPr>
  </w:style>
  <w:style w:type="character" w:customStyle="1" w:styleId="a5">
    <w:name w:val="記 (文字)"/>
    <w:basedOn w:val="a0"/>
    <w:link w:val="a4"/>
    <w:uiPriority w:val="99"/>
    <w:rPr>
      <w:rFonts w:ascii="UD デジタル 教科書体 NP-R" w:eastAsia="UD デジタル 教科書体 NP-R"/>
    </w:rPr>
  </w:style>
  <w:style w:type="paragraph" w:styleId="a6">
    <w:name w:val="Closing"/>
    <w:basedOn w:val="a"/>
    <w:link w:val="a7"/>
    <w:uiPriority w:val="99"/>
    <w:unhideWhenUsed/>
    <w:pPr>
      <w:jc w:val="right"/>
    </w:pPr>
    <w:rPr>
      <w:rFonts w:ascii="UD デジタル 教科書体 NP-R" w:eastAsia="UD デジタル 教科書体 NP-R"/>
    </w:rPr>
  </w:style>
  <w:style w:type="character" w:customStyle="1" w:styleId="a7">
    <w:name w:val="結語 (文字)"/>
    <w:basedOn w:val="a0"/>
    <w:link w:val="a6"/>
    <w:uiPriority w:val="99"/>
    <w:rPr>
      <w:rFonts w:ascii="UD デジタル 教科書体 NP-R" w:eastAsia="UD デジタル 教科書体 NP-R"/>
    </w:rPr>
  </w:style>
  <w:style w:type="paragraph" w:styleId="a8">
    <w:name w:val="Balloon Text"/>
    <w:basedOn w:val="a"/>
    <w:link w:val="a9"/>
    <w:uiPriority w:val="99"/>
    <w:semiHidden/>
    <w:unhideWhenUse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Pr>
      <w:rFonts w:asciiTheme="majorHAnsi" w:eastAsiaTheme="majorEastAsia" w:hAnsiTheme="majorHAnsi" w:cstheme="majorBidi"/>
      <w:sz w:val="18"/>
      <w:szCs w:val="18"/>
    </w:rPr>
  </w:style>
  <w:style w:type="paragraph" w:styleId="aa">
    <w:name w:val="header"/>
    <w:basedOn w:val="a"/>
    <w:link w:val="ab"/>
    <w:uiPriority w:val="99"/>
    <w:unhideWhenUsed/>
    <w:pPr>
      <w:tabs>
        <w:tab w:val="center" w:pos="4252"/>
        <w:tab w:val="right" w:pos="8504"/>
      </w:tabs>
      <w:snapToGrid w:val="0"/>
    </w:pPr>
  </w:style>
  <w:style w:type="character" w:customStyle="1" w:styleId="ab">
    <w:name w:val="ヘッダー (文字)"/>
    <w:basedOn w:val="a0"/>
    <w:link w:val="aa"/>
    <w:uiPriority w:val="99"/>
  </w:style>
  <w:style w:type="paragraph" w:styleId="ac">
    <w:name w:val="footer"/>
    <w:basedOn w:val="a"/>
    <w:link w:val="ad"/>
    <w:uiPriority w:val="99"/>
    <w:unhideWhenUsed/>
    <w:pPr>
      <w:tabs>
        <w:tab w:val="center" w:pos="4252"/>
        <w:tab w:val="right" w:pos="8504"/>
      </w:tabs>
      <w:snapToGrid w:val="0"/>
    </w:pPr>
  </w:style>
  <w:style w:type="character" w:customStyle="1" w:styleId="ad">
    <w:name w:val="フッター (文字)"/>
    <w:basedOn w:val="a0"/>
    <w:link w:val="ac"/>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Words>
  <Characters>514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csd</Company>
  <LinksUpToDate>false</LinksUpToDate>
  <CharactersWithSpaces>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鍬形　美憂</dc:creator>
  <cp:keywords/>
  <dc:description/>
  <cp:lastModifiedBy>pc24083</cp:lastModifiedBy>
  <cp:revision>2</cp:revision>
  <cp:lastPrinted>2025-08-21T05:44:00Z</cp:lastPrinted>
  <dcterms:created xsi:type="dcterms:W3CDTF">2026-06-23T01:20:00Z</dcterms:created>
  <dcterms:modified xsi:type="dcterms:W3CDTF">2026-06-23T01:20:00Z</dcterms:modified>
</cp:coreProperties>
</file>